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8B" w:rsidRPr="00821F24" w:rsidRDefault="00A8758B" w:rsidP="00A87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24">
        <w:rPr>
          <w:rFonts w:ascii="Times New Roman" w:hAnsi="Times New Roman" w:cs="Times New Roman"/>
          <w:b/>
          <w:sz w:val="24"/>
          <w:szCs w:val="24"/>
        </w:rPr>
        <w:t xml:space="preserve">Исполнение Договора №152/1/19 </w:t>
      </w:r>
      <w:bookmarkStart w:id="0" w:name="_GoBack"/>
      <w:bookmarkEnd w:id="0"/>
    </w:p>
    <w:p w:rsidR="00A8758B" w:rsidRPr="00821F24" w:rsidRDefault="00A8758B" w:rsidP="00A87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F24">
        <w:rPr>
          <w:rFonts w:ascii="Times New Roman" w:hAnsi="Times New Roman" w:cs="Times New Roman"/>
          <w:sz w:val="24"/>
          <w:szCs w:val="24"/>
        </w:rPr>
        <w:t>Оказание услуг по сопровождению Электронного периодического справочника "Система Гарант" (информационного продукта вычислительной техники),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ЭПС "Система ГАРАНТ"</w:t>
      </w:r>
    </w:p>
    <w:p w:rsidR="00A8758B" w:rsidRPr="00A61FA1" w:rsidRDefault="00A8758B" w:rsidP="00A87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оплаты: </w:t>
      </w:r>
      <w:r>
        <w:rPr>
          <w:rFonts w:ascii="Times New Roman" w:hAnsi="Times New Roman" w:cs="Times New Roman"/>
          <w:sz w:val="24"/>
          <w:szCs w:val="24"/>
        </w:rPr>
        <w:t>08.04</w:t>
      </w:r>
      <w:r>
        <w:rPr>
          <w:rFonts w:ascii="Times New Roman" w:hAnsi="Times New Roman" w:cs="Times New Roman"/>
          <w:sz w:val="24"/>
          <w:szCs w:val="24"/>
        </w:rPr>
        <w:t>.2019г.</w:t>
      </w:r>
      <w:r>
        <w:rPr>
          <w:rFonts w:ascii="Times New Roman" w:hAnsi="Times New Roman" w:cs="Times New Roman"/>
          <w:sz w:val="24"/>
          <w:szCs w:val="24"/>
        </w:rPr>
        <w:t xml:space="preserve"> (платежное поручение №1211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758B" w:rsidRDefault="00A8758B" w:rsidP="00A87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оплаты: 51 755,62 руб.</w:t>
      </w:r>
    </w:p>
    <w:p w:rsidR="00A8758B" w:rsidRDefault="00A8758B" w:rsidP="00A87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Валюта: Российский рубль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8758B" w:rsidTr="00404BCF">
        <w:tc>
          <w:tcPr>
            <w:tcW w:w="2336" w:type="dxa"/>
          </w:tcPr>
          <w:p w:rsidR="00A8758B" w:rsidRDefault="00A8758B" w:rsidP="0040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</w:t>
            </w:r>
          </w:p>
        </w:tc>
        <w:tc>
          <w:tcPr>
            <w:tcW w:w="2336" w:type="dxa"/>
          </w:tcPr>
          <w:p w:rsidR="00A8758B" w:rsidRDefault="00A8758B" w:rsidP="0040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договора</w:t>
            </w:r>
          </w:p>
        </w:tc>
        <w:tc>
          <w:tcPr>
            <w:tcW w:w="2336" w:type="dxa"/>
          </w:tcPr>
          <w:p w:rsidR="00A8758B" w:rsidRDefault="00A8758B" w:rsidP="0040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37" w:type="dxa"/>
          </w:tcPr>
          <w:p w:rsidR="00A8758B" w:rsidRDefault="00A8758B" w:rsidP="0040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8758B" w:rsidTr="00404BCF">
        <w:tc>
          <w:tcPr>
            <w:tcW w:w="2336" w:type="dxa"/>
          </w:tcPr>
          <w:p w:rsidR="00A8758B" w:rsidRDefault="00A8758B" w:rsidP="0040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№б/н от 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336" w:type="dxa"/>
          </w:tcPr>
          <w:p w:rsidR="00A8758B" w:rsidRPr="00173F55" w:rsidRDefault="00A8758B" w:rsidP="0040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ОКПД 2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2336" w:type="dxa"/>
          </w:tcPr>
          <w:p w:rsidR="00A8758B" w:rsidRDefault="00A8758B" w:rsidP="0040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8758B" w:rsidRDefault="00A8758B" w:rsidP="0040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</w:tr>
    </w:tbl>
    <w:p w:rsidR="00A8758B" w:rsidRDefault="00A8758B" w:rsidP="00A87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58B" w:rsidRDefault="00A8758B" w:rsidP="00A87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58B" w:rsidRPr="007F119B" w:rsidRDefault="00A8758B" w:rsidP="00A87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AC4" w:rsidRDefault="00CA3AC4"/>
    <w:sectPr w:rsidR="00CA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8B"/>
    <w:rsid w:val="00A8758B"/>
    <w:rsid w:val="00C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06EF2-5028-4D71-A033-F09AD74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1</cp:revision>
  <cp:lastPrinted>2019-04-09T08:27:00Z</cp:lastPrinted>
  <dcterms:created xsi:type="dcterms:W3CDTF">2019-04-09T08:25:00Z</dcterms:created>
  <dcterms:modified xsi:type="dcterms:W3CDTF">2019-04-09T08:27:00Z</dcterms:modified>
</cp:coreProperties>
</file>